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DC" w:rsidRPr="00BC6CB9" w:rsidRDefault="009E0F71" w:rsidP="00BC6C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CB9">
        <w:rPr>
          <w:rFonts w:ascii="Times New Roman" w:hAnsi="Times New Roman" w:cs="Times New Roman"/>
          <w:b/>
          <w:sz w:val="24"/>
          <w:szCs w:val="24"/>
        </w:rPr>
        <w:t>Local Historic District Study Committee</w:t>
      </w:r>
    </w:p>
    <w:p w:rsidR="009E0F71" w:rsidRPr="00BC6CB9" w:rsidRDefault="009E0F71" w:rsidP="00BC6C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CB9">
        <w:rPr>
          <w:rFonts w:ascii="Times New Roman" w:hAnsi="Times New Roman" w:cs="Times New Roman"/>
          <w:b/>
          <w:sz w:val="24"/>
          <w:szCs w:val="24"/>
        </w:rPr>
        <w:t>June 10, 2013</w:t>
      </w:r>
    </w:p>
    <w:p w:rsidR="009E0F71" w:rsidRDefault="009E0F71">
      <w:pPr>
        <w:rPr>
          <w:rFonts w:ascii="Times New Roman" w:hAnsi="Times New Roman" w:cs="Times New Roman"/>
          <w:sz w:val="24"/>
          <w:szCs w:val="24"/>
        </w:rPr>
      </w:pPr>
    </w:p>
    <w:p w:rsidR="009E0F71" w:rsidRDefault="009E0F71">
      <w:pPr>
        <w:rPr>
          <w:rFonts w:ascii="Times New Roman" w:hAnsi="Times New Roman" w:cs="Times New Roman"/>
          <w:sz w:val="24"/>
          <w:szCs w:val="24"/>
        </w:rPr>
      </w:pPr>
      <w:r w:rsidRPr="00BC6CB9">
        <w:rPr>
          <w:rFonts w:ascii="Times New Roman" w:hAnsi="Times New Roman" w:cs="Times New Roman"/>
          <w:b/>
          <w:sz w:val="24"/>
          <w:szCs w:val="24"/>
        </w:rPr>
        <w:t>Members Attending:</w:t>
      </w:r>
      <w:r>
        <w:rPr>
          <w:rFonts w:ascii="Times New Roman" w:hAnsi="Times New Roman" w:cs="Times New Roman"/>
          <w:sz w:val="24"/>
          <w:szCs w:val="24"/>
        </w:rPr>
        <w:t xml:space="preserve"> Jon Bond, Stephen Hull, Katherine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Jay </w:t>
      </w:r>
      <w:proofErr w:type="spellStart"/>
      <w:r>
        <w:rPr>
          <w:rFonts w:ascii="Times New Roman" w:hAnsi="Times New Roman" w:cs="Times New Roman"/>
          <w:sz w:val="24"/>
          <w:szCs w:val="24"/>
        </w:rPr>
        <w:t>McOsker</w:t>
      </w:r>
      <w:proofErr w:type="spellEnd"/>
      <w:r>
        <w:rPr>
          <w:rFonts w:ascii="Times New Roman" w:hAnsi="Times New Roman" w:cs="Times New Roman"/>
          <w:sz w:val="24"/>
          <w:szCs w:val="24"/>
        </w:rPr>
        <w:t>, Gerry Preble, Janet Watson</w:t>
      </w:r>
    </w:p>
    <w:p w:rsidR="009E0F71" w:rsidRDefault="009E0F71">
      <w:pPr>
        <w:rPr>
          <w:rFonts w:ascii="Times New Roman" w:hAnsi="Times New Roman" w:cs="Times New Roman"/>
          <w:sz w:val="24"/>
          <w:szCs w:val="24"/>
        </w:rPr>
      </w:pPr>
      <w:r w:rsidRPr="00BC6CB9">
        <w:rPr>
          <w:rFonts w:ascii="Times New Roman" w:hAnsi="Times New Roman" w:cs="Times New Roman"/>
          <w:b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 xml:space="preserve">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Zayotti</w:t>
      </w:r>
      <w:proofErr w:type="spellEnd"/>
    </w:p>
    <w:p w:rsidR="009E0F71" w:rsidRDefault="009E0F71">
      <w:pPr>
        <w:rPr>
          <w:rFonts w:ascii="Times New Roman" w:hAnsi="Times New Roman" w:cs="Times New Roman"/>
          <w:sz w:val="24"/>
          <w:szCs w:val="24"/>
        </w:rPr>
      </w:pPr>
      <w:r w:rsidRPr="00BC6CB9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7:30 p.m.</w:t>
      </w:r>
    </w:p>
    <w:p w:rsidR="009E0F71" w:rsidRPr="00BC6CB9" w:rsidRDefault="009E0F71">
      <w:pPr>
        <w:rPr>
          <w:rFonts w:ascii="Times New Roman" w:hAnsi="Times New Roman" w:cs="Times New Roman"/>
          <w:b/>
          <w:sz w:val="24"/>
          <w:szCs w:val="24"/>
        </w:rPr>
      </w:pPr>
      <w:r w:rsidRPr="00BC6CB9">
        <w:rPr>
          <w:rFonts w:ascii="Times New Roman" w:hAnsi="Times New Roman" w:cs="Times New Roman"/>
          <w:b/>
          <w:sz w:val="24"/>
          <w:szCs w:val="24"/>
        </w:rPr>
        <w:t>Acceptance of Minutes</w:t>
      </w:r>
    </w:p>
    <w:p w:rsidR="009E0F71" w:rsidRDefault="009E0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Gerry and seconded by Janet to accept the minutes from May 13, 2013. Motion passed.</w:t>
      </w:r>
    </w:p>
    <w:p w:rsidR="009E0F71" w:rsidRPr="00BC6CB9" w:rsidRDefault="009E0F71">
      <w:pPr>
        <w:rPr>
          <w:rFonts w:ascii="Times New Roman" w:hAnsi="Times New Roman" w:cs="Times New Roman"/>
          <w:b/>
          <w:sz w:val="24"/>
          <w:szCs w:val="24"/>
        </w:rPr>
      </w:pPr>
      <w:r w:rsidRPr="00BC6CB9">
        <w:rPr>
          <w:rFonts w:ascii="Times New Roman" w:hAnsi="Times New Roman" w:cs="Times New Roman"/>
          <w:b/>
          <w:sz w:val="24"/>
          <w:szCs w:val="24"/>
        </w:rPr>
        <w:t>Summary of Discussions:</w:t>
      </w:r>
    </w:p>
    <w:p w:rsidR="009E0F71" w:rsidRPr="00BC6CB9" w:rsidRDefault="009E0F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6CB9">
        <w:rPr>
          <w:rFonts w:ascii="Times New Roman" w:hAnsi="Times New Roman" w:cs="Times New Roman"/>
          <w:sz w:val="24"/>
          <w:szCs w:val="24"/>
          <w:u w:val="single"/>
        </w:rPr>
        <w:t>Update on Surveys/Postcards/PSA:</w:t>
      </w:r>
    </w:p>
    <w:p w:rsidR="009E0F71" w:rsidRDefault="009E0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opened the surveys that had come in after Jon’s mailing of last month.  There were 5 from High Street and 11 from Main Street.  A PSA was run in the Mariner, sent in by Jon.  It explained our committee and notified residents of the mailings.  Jon was contacted by a resident of High Street.  This resident was concerned with the commercial building that was being done off of High Street.  </w:t>
      </w:r>
    </w:p>
    <w:p w:rsidR="00D8486A" w:rsidRDefault="00D84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moved to close the survey at the July meeting and make a decision about how to proceed based on the survey results at this time.  Janet seconded this motion and the motion passed.</w:t>
      </w:r>
    </w:p>
    <w:p w:rsidR="00D8486A" w:rsidRPr="00BC6CB9" w:rsidRDefault="00D848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6CB9">
        <w:rPr>
          <w:rFonts w:ascii="Times New Roman" w:hAnsi="Times New Roman" w:cs="Times New Roman"/>
          <w:sz w:val="24"/>
          <w:szCs w:val="24"/>
          <w:u w:val="single"/>
        </w:rPr>
        <w:t>Discussion of Research to Date:</w:t>
      </w:r>
    </w:p>
    <w:p w:rsidR="00D8486A" w:rsidRDefault="00D84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noted that we were asked via our new email to post the map of the targeted LHDs on our website.  </w:t>
      </w:r>
    </w:p>
    <w:p w:rsidR="00D8486A" w:rsidRDefault="00D84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described Pembroke’s LHD.  It 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5F5">
        <w:rPr>
          <w:rFonts w:ascii="Times New Roman" w:hAnsi="Times New Roman" w:cs="Times New Roman"/>
          <w:sz w:val="24"/>
          <w:szCs w:val="24"/>
        </w:rPr>
        <w:t xml:space="preserve">not part of the </w:t>
      </w:r>
      <w:r>
        <w:rPr>
          <w:rFonts w:ascii="Times New Roman" w:hAnsi="Times New Roman" w:cs="Times New Roman"/>
          <w:sz w:val="24"/>
          <w:szCs w:val="24"/>
        </w:rPr>
        <w:t>zoning by-law for the center</w:t>
      </w:r>
      <w:r w:rsidR="008105F5">
        <w:rPr>
          <w:rFonts w:ascii="Times New Roman" w:hAnsi="Times New Roman" w:cs="Times New Roman"/>
          <w:sz w:val="24"/>
          <w:szCs w:val="24"/>
        </w:rPr>
        <w:t xml:space="preserve"> but aids in </w:t>
      </w:r>
      <w:r>
        <w:rPr>
          <w:rFonts w:ascii="Times New Roman" w:hAnsi="Times New Roman" w:cs="Times New Roman"/>
          <w:sz w:val="24"/>
          <w:szCs w:val="24"/>
        </w:rPr>
        <w:t xml:space="preserve"> control</w:t>
      </w:r>
      <w:r w:rsidR="008105F5">
        <w:rPr>
          <w:rFonts w:ascii="Times New Roman" w:hAnsi="Times New Roman" w:cs="Times New Roman"/>
          <w:sz w:val="24"/>
          <w:szCs w:val="24"/>
        </w:rPr>
        <w:t>ling</w:t>
      </w:r>
      <w:r>
        <w:rPr>
          <w:rFonts w:ascii="Times New Roman" w:hAnsi="Times New Roman" w:cs="Times New Roman"/>
          <w:sz w:val="24"/>
          <w:szCs w:val="24"/>
        </w:rPr>
        <w:t xml:space="preserve"> commercial development.</w:t>
      </w:r>
    </w:p>
    <w:p w:rsidR="00D8486A" w:rsidRDefault="00D84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handed out a summary of the Duxbury LHD information and noted that he would email a summary of the Hingham LHD information.</w:t>
      </w:r>
    </w:p>
    <w:p w:rsidR="00D8486A" w:rsidRDefault="00D84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suggested that for our report, these summaries should all include the following data: </w:t>
      </w:r>
    </w:p>
    <w:p w:rsidR="00D8486A" w:rsidRDefault="00D8486A" w:rsidP="00D84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homes in each district</w:t>
      </w:r>
    </w:p>
    <w:p w:rsidR="00D8486A" w:rsidRDefault="00D8486A" w:rsidP="00D84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districts</w:t>
      </w:r>
    </w:p>
    <w:p w:rsidR="00D8486A" w:rsidRDefault="00D8486A" w:rsidP="00D84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establishment of the district</w:t>
      </w:r>
    </w:p>
    <w:p w:rsidR="00D8486A" w:rsidRDefault="00D8486A" w:rsidP="00D84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Cost to administer the LHD</w:t>
      </w:r>
    </w:p>
    <w:p w:rsidR="00D8486A" w:rsidRDefault="00D8486A" w:rsidP="00D84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Appeals history (how many appeals per year/decade)</w:t>
      </w:r>
    </w:p>
    <w:p w:rsidR="00754CDB" w:rsidRPr="00BC6CB9" w:rsidRDefault="00754CDB" w:rsidP="00754C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6CB9">
        <w:rPr>
          <w:rFonts w:ascii="Times New Roman" w:hAnsi="Times New Roman" w:cs="Times New Roman"/>
          <w:sz w:val="24"/>
          <w:szCs w:val="24"/>
          <w:u w:val="single"/>
        </w:rPr>
        <w:t>Discussion of Work Plan/Report</w:t>
      </w:r>
    </w:p>
    <w:p w:rsidR="00754CDB" w:rsidRDefault="0075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suggested that to show integrity in our process, we need to agree on a certain standard/percentage/clear majority that would lead us to decide to proceed with an LHD.</w:t>
      </w:r>
    </w:p>
    <w:p w:rsidR="00754CDB" w:rsidRDefault="0075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Gerry suggested that a 2/3 majority in favor of the LHD would be an appropriate number.</w:t>
      </w:r>
    </w:p>
    <w:p w:rsidR="009E0F71" w:rsidRDefault="0075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Janet noted that among the people who felt positively about implementing an LHD in their neighborhood, these people only wanted a minimum</w:t>
      </w:r>
      <w:r w:rsidR="00BC6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regulations</w:t>
      </w:r>
      <w:r w:rsidR="00BC6CB9">
        <w:rPr>
          <w:rFonts w:ascii="Times New Roman" w:hAnsi="Times New Roman" w:cs="Times New Roman"/>
          <w:sz w:val="24"/>
          <w:szCs w:val="24"/>
        </w:rPr>
        <w:t>.</w:t>
      </w:r>
    </w:p>
    <w:p w:rsidR="00754CDB" w:rsidRDefault="0075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noted that the surveys show only a casual support for an LHD rather than an excited support.</w:t>
      </w:r>
    </w:p>
    <w:p w:rsidR="00754CDB" w:rsidRDefault="0075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and Katherine shared some historical</w:t>
      </w:r>
      <w:r w:rsidR="00860CD9">
        <w:rPr>
          <w:rFonts w:ascii="Times New Roman" w:hAnsi="Times New Roman" w:cs="Times New Roman"/>
          <w:sz w:val="24"/>
          <w:szCs w:val="24"/>
        </w:rPr>
        <w:t xml:space="preserve"> preservation</w:t>
      </w:r>
      <w:r>
        <w:rPr>
          <w:rFonts w:ascii="Times New Roman" w:hAnsi="Times New Roman" w:cs="Times New Roman"/>
          <w:sz w:val="24"/>
          <w:szCs w:val="24"/>
        </w:rPr>
        <w:t xml:space="preserve"> resources </w:t>
      </w:r>
      <w:r w:rsidR="00860CD9">
        <w:rPr>
          <w:rFonts w:ascii="Times New Roman" w:hAnsi="Times New Roman" w:cs="Times New Roman"/>
          <w:sz w:val="24"/>
          <w:szCs w:val="24"/>
        </w:rPr>
        <w:t>with J</w:t>
      </w:r>
      <w:r>
        <w:rPr>
          <w:rFonts w:ascii="Times New Roman" w:hAnsi="Times New Roman" w:cs="Times New Roman"/>
          <w:sz w:val="24"/>
          <w:szCs w:val="24"/>
        </w:rPr>
        <w:t>ay, who is collecting these homeowner resources for inclusion in our report</w:t>
      </w:r>
      <w:r w:rsidR="00860CD9">
        <w:rPr>
          <w:rFonts w:ascii="Times New Roman" w:hAnsi="Times New Roman" w:cs="Times New Roman"/>
          <w:sz w:val="24"/>
          <w:szCs w:val="24"/>
        </w:rPr>
        <w:t>.</w:t>
      </w:r>
    </w:p>
    <w:p w:rsidR="00860CD9" w:rsidRPr="00BC6CB9" w:rsidRDefault="00860C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6CB9">
        <w:rPr>
          <w:rFonts w:ascii="Times New Roman" w:hAnsi="Times New Roman" w:cs="Times New Roman"/>
          <w:sz w:val="24"/>
          <w:szCs w:val="24"/>
          <w:u w:val="single"/>
        </w:rPr>
        <w:t>Special Guest:</w:t>
      </w:r>
    </w:p>
    <w:p w:rsidR="00BC6CB9" w:rsidRDefault="00860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Lombardo, a resident of Stetson Shrine Lane in Norwell, spoke to us about his experience with a property he owns and tried to renovate in Somerville, MA.  He wanted to tell us of his concern about creating a committee (an LHD) that would have onerous regulatory ramifications for residents.  He fought a lengthy and costly legal battle in land court in Somerville, which he eventually won.  He also relayed a message from Geoff Gordon, a resident of Norwell who recently sold property in our town center where his family had run an insurance firm for 60 years.  Geoff </w:t>
      </w:r>
      <w:r w:rsidR="00BC6CB9">
        <w:rPr>
          <w:rFonts w:ascii="Times New Roman" w:hAnsi="Times New Roman" w:cs="Times New Roman"/>
          <w:sz w:val="24"/>
          <w:szCs w:val="24"/>
        </w:rPr>
        <w:t xml:space="preserve">decided to sell </w:t>
      </w:r>
      <w:r>
        <w:rPr>
          <w:rFonts w:ascii="Times New Roman" w:hAnsi="Times New Roman" w:cs="Times New Roman"/>
          <w:sz w:val="24"/>
          <w:szCs w:val="24"/>
        </w:rPr>
        <w:t xml:space="preserve">the property and move up to Route 53 because </w:t>
      </w:r>
      <w:r w:rsidR="00BC6CB9">
        <w:rPr>
          <w:rFonts w:ascii="Times New Roman" w:hAnsi="Times New Roman" w:cs="Times New Roman"/>
          <w:sz w:val="24"/>
          <w:szCs w:val="24"/>
        </w:rPr>
        <w:t xml:space="preserve">the cost/benefit analysis of our </w:t>
      </w:r>
      <w:r>
        <w:rPr>
          <w:rFonts w:ascii="Times New Roman" w:hAnsi="Times New Roman" w:cs="Times New Roman"/>
          <w:sz w:val="24"/>
          <w:szCs w:val="24"/>
        </w:rPr>
        <w:t xml:space="preserve">new zoning regulations </w:t>
      </w:r>
      <w:r w:rsidR="00BC6CB9">
        <w:rPr>
          <w:rFonts w:ascii="Times New Roman" w:hAnsi="Times New Roman" w:cs="Times New Roman"/>
          <w:sz w:val="24"/>
          <w:szCs w:val="24"/>
        </w:rPr>
        <w:t>made him feel that it “wasn’t worth it” to stay in the town center.</w:t>
      </w:r>
    </w:p>
    <w:p w:rsidR="00BC6CB9" w:rsidRPr="001D6B88" w:rsidRDefault="00BC6CB9">
      <w:pPr>
        <w:rPr>
          <w:rFonts w:ascii="Times New Roman" w:hAnsi="Times New Roman" w:cs="Times New Roman"/>
          <w:b/>
          <w:sz w:val="24"/>
          <w:szCs w:val="24"/>
        </w:rPr>
      </w:pPr>
      <w:r w:rsidRPr="001D6B88">
        <w:rPr>
          <w:rFonts w:ascii="Times New Roman" w:hAnsi="Times New Roman" w:cs="Times New Roman"/>
          <w:b/>
          <w:sz w:val="24"/>
          <w:szCs w:val="24"/>
        </w:rPr>
        <w:t>Future Meeting Dates:</w:t>
      </w:r>
    </w:p>
    <w:p w:rsidR="00BC6CB9" w:rsidRDefault="00BC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Katherine</w:t>
      </w:r>
      <w:r w:rsidR="001D6B8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seconded by Jay that our next meetings would be July 8 and September 9, 2013, with no meeting in August.  Motion passed.</w:t>
      </w:r>
    </w:p>
    <w:p w:rsidR="00BC6CB9" w:rsidRPr="001D6B88" w:rsidRDefault="00BC6CB9">
      <w:pPr>
        <w:rPr>
          <w:rFonts w:ascii="Times New Roman" w:hAnsi="Times New Roman" w:cs="Times New Roman"/>
          <w:b/>
          <w:sz w:val="24"/>
          <w:szCs w:val="24"/>
        </w:rPr>
      </w:pPr>
      <w:r w:rsidRPr="001D6B88">
        <w:rPr>
          <w:rFonts w:ascii="Times New Roman" w:hAnsi="Times New Roman" w:cs="Times New Roman"/>
          <w:b/>
          <w:sz w:val="24"/>
          <w:szCs w:val="24"/>
        </w:rPr>
        <w:t>Meeting was adjourned at 8:30 p.m.</w:t>
      </w:r>
    </w:p>
    <w:p w:rsidR="00BC6CB9" w:rsidRPr="009E0F71" w:rsidRDefault="00BC6CB9">
      <w:pPr>
        <w:rPr>
          <w:rFonts w:ascii="Times New Roman" w:hAnsi="Times New Roman" w:cs="Times New Roman"/>
          <w:sz w:val="24"/>
          <w:szCs w:val="24"/>
        </w:rPr>
      </w:pPr>
    </w:p>
    <w:sectPr w:rsidR="00BC6CB9" w:rsidRPr="009E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49F"/>
    <w:multiLevelType w:val="hybridMultilevel"/>
    <w:tmpl w:val="6E16B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71"/>
    <w:rsid w:val="001D6B88"/>
    <w:rsid w:val="004856DC"/>
    <w:rsid w:val="00754CDB"/>
    <w:rsid w:val="008105F5"/>
    <w:rsid w:val="00860CD9"/>
    <w:rsid w:val="009E0F71"/>
    <w:rsid w:val="00BC6CB9"/>
    <w:rsid w:val="00D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6A"/>
    <w:pPr>
      <w:ind w:left="720"/>
      <w:contextualSpacing/>
    </w:pPr>
  </w:style>
  <w:style w:type="paragraph" w:styleId="NoSpacing">
    <w:name w:val="No Spacing"/>
    <w:uiPriority w:val="1"/>
    <w:qFormat/>
    <w:rsid w:val="00BC6C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6A"/>
    <w:pPr>
      <w:ind w:left="720"/>
      <w:contextualSpacing/>
    </w:pPr>
  </w:style>
  <w:style w:type="paragraph" w:styleId="NoSpacing">
    <w:name w:val="No Spacing"/>
    <w:uiPriority w:val="1"/>
    <w:qFormat/>
    <w:rsid w:val="00BC6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dcterms:created xsi:type="dcterms:W3CDTF">2013-06-29T21:14:00Z</dcterms:created>
  <dcterms:modified xsi:type="dcterms:W3CDTF">2013-07-19T11:41:00Z</dcterms:modified>
</cp:coreProperties>
</file>